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object w:dxaOrig="2065" w:dyaOrig="2449">
          <v:rect xmlns:o="urn:schemas-microsoft-com:office:office" xmlns:v="urn:schemas-microsoft-com:vml" id="rectole0000000000" style="width:103.250000pt;height:122.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righ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LA PETITE PIERRE, LE 21  mai 2018</w:t>
      </w: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COMMUNIQUE DE PRESSE</w:t>
      </w:r>
    </w:p>
    <w:p>
      <w:pPr>
        <w:spacing w:before="0" w:after="200" w:line="276"/>
        <w:ind w:right="0" w:left="0" w:firstLine="0"/>
        <w:jc w:val="center"/>
        <w:rPr>
          <w:rFonts w:ascii="Arial" w:hAnsi="Arial" w:cs="Arial" w:eastAsia="Arial"/>
          <w:b/>
          <w:color w:val="92D050"/>
          <w:spacing w:val="0"/>
          <w:position w:val="0"/>
          <w:sz w:val="40"/>
          <w:shd w:fill="auto" w:val="clear"/>
        </w:rPr>
      </w:pPr>
      <w:r>
        <w:rPr>
          <w:rFonts w:ascii="Arial" w:hAnsi="Arial" w:cs="Arial" w:eastAsia="Arial"/>
          <w:b/>
          <w:color w:val="C0504D"/>
          <w:spacing w:val="0"/>
          <w:position w:val="0"/>
          <w:sz w:val="40"/>
          <w:shd w:fill="auto" w:val="clear"/>
        </w:rPr>
        <w:t xml:space="preserve">Comment rénover les bâtiments anciens</w:t>
        <w:br/>
      </w:r>
      <w:r>
        <w:rPr>
          <w:rFonts w:ascii="Arial" w:hAnsi="Arial" w:cs="Arial" w:eastAsia="Arial"/>
          <w:b/>
          <w:color w:val="auto"/>
          <w:spacing w:val="0"/>
          <w:position w:val="0"/>
          <w:sz w:val="22"/>
          <w:shd w:fill="auto" w:val="clear"/>
        </w:rPr>
        <w:t xml:space="preserve">L’éco-rénovation de A à Z : atelier d’introduction à une rénovation complète</w:t>
        <w:br/>
        <w:t xml:space="preserve">et présentation du programme HABITER AUTREMENT 2018</w:t>
      </w:r>
    </w:p>
    <w:p>
      <w:pPr>
        <w:spacing w:before="0" w:after="200" w:line="240"/>
        <w:ind w:right="0" w:left="0" w:firstLine="0"/>
        <w:jc w:val="center"/>
        <w:rPr>
          <w:rFonts w:ascii="Arial" w:hAnsi="Arial" w:cs="Arial" w:eastAsia="Arial"/>
          <w:b/>
          <w:color w:val="92D050"/>
          <w:spacing w:val="0"/>
          <w:position w:val="0"/>
          <w:sz w:val="72"/>
          <w:shd w:fill="auto" w:val="clear"/>
        </w:rPr>
      </w:pPr>
      <w:r>
        <w:object w:dxaOrig="3503" w:dyaOrig="2530">
          <v:rect xmlns:o="urn:schemas-microsoft-com:office:office" xmlns:v="urn:schemas-microsoft-com:vml" id="rectole0000000001" style="width:175.150000pt;height:126.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Pour tout savoir de l’éco-rénovation : les bâtiments anciens, leurs matériaux de construction, les principes de rénovation et les principes d’aménagement. Un atelier de découvertes, de travaux pratiques, d’échanges autour des projets en général et de votre projet en particulier.</w:t>
      </w:r>
    </w:p>
    <w:p>
      <w:pPr>
        <w:spacing w:before="0" w:after="0" w:line="240"/>
        <w:ind w:right="0" w:left="0" w:firstLine="0"/>
        <w:jc w:val="both"/>
        <w:rPr>
          <w:rFonts w:ascii="Arial" w:hAnsi="Arial" w:cs="Arial" w:eastAsia="Arial"/>
          <w:b/>
          <w:color w:val="auto"/>
          <w:spacing w:val="0"/>
          <w:position w:val="0"/>
          <w:sz w:val="20"/>
          <w:shd w:fill="auto" w:val="clear"/>
        </w:rPr>
      </w:pPr>
    </w:p>
    <w:p>
      <w:pPr>
        <w:numPr>
          <w:ilvl w:val="0"/>
          <w:numId w:val="6"/>
        </w:numPr>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Peut-on faire du neuf avec du vieux ?</w:t>
      </w:r>
    </w:p>
    <w:p>
      <w:pPr>
        <w:numPr>
          <w:ilvl w:val="0"/>
          <w:numId w:val="6"/>
        </w:numPr>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Quelles sont les spécificités d’une maison à pan de bois ou en grès</w:t>
      </w:r>
    </w:p>
    <w:p>
      <w:pPr>
        <w:numPr>
          <w:ilvl w:val="0"/>
          <w:numId w:val="6"/>
        </w:numPr>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Imaginez-vous que votre projet de rénovation a un impact direct sur l’environnement ?</w:t>
      </w:r>
    </w:p>
    <w:p>
      <w:pPr>
        <w:numPr>
          <w:ilvl w:val="0"/>
          <w:numId w:val="6"/>
        </w:numPr>
        <w:spacing w:before="0" w:after="0" w:line="240"/>
        <w:ind w:right="0" w:left="720" w:hanging="36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Quels sont les points de vigilance pour une éco-rénovation bien menée ?</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Si vous avez un projet de rénovation et que vous vous reconnaissez dans ces questions, venez participer à un atelier pratique pour avancer ensemble dans votre projet.</w:t>
      </w: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Vous pourrez débattre de votre projet : amenez tous les documents dont vous disposez : plan cadastral, règlement d’urbanisme, photos du site, relevé…</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samedi 02 juin 2018</w:t>
      </w: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 9h30 à 16h30</w:t>
      </w: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à La VILLA à DEHLINGEN</w:t>
      </w:r>
    </w:p>
    <w:p>
      <w:pPr>
        <w:spacing w:before="0" w:after="0" w:line="240"/>
        <w:ind w:right="0" w:left="0" w:firstLine="0"/>
        <w:jc w:val="left"/>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atelier gratuit</w:t>
        <w:br/>
        <w:t xml:space="preserve">inscription obligatoire au Parc naturel régional des Vosges du Nord, au 03 88 01 49 62</w:t>
      </w:r>
    </w:p>
    <w:p>
      <w:pPr>
        <w:spacing w:before="0" w:after="0" w:line="240"/>
        <w:ind w:right="0" w:left="0" w:firstLine="0"/>
        <w:jc w:val="left"/>
        <w:rPr>
          <w:rFonts w:ascii="Arial" w:hAnsi="Arial" w:cs="Arial" w:eastAsia="Arial"/>
          <w:b/>
          <w:color w:val="auto"/>
          <w:spacing w:val="0"/>
          <w:position w:val="0"/>
          <w:sz w:val="20"/>
          <w:shd w:fill="auto" w:val="clear"/>
        </w:rPr>
      </w:pPr>
    </w:p>
    <w:p>
      <w:pPr>
        <w:spacing w:before="0" w:after="0" w:line="240"/>
        <w:ind w:right="0" w:left="0" w:firstLine="0"/>
        <w:jc w:val="both"/>
        <w:rPr>
          <w:rFonts w:ascii="Arial" w:hAnsi="Arial" w:cs="Arial" w:eastAsia="Arial"/>
          <w:i/>
          <w:color w:val="000000"/>
          <w:spacing w:val="0"/>
          <w:position w:val="0"/>
          <w:sz w:val="20"/>
          <w:shd w:fill="auto" w:val="clear"/>
        </w:rPr>
      </w:pPr>
      <w:r>
        <w:rPr>
          <w:rFonts w:ascii="Arial" w:hAnsi="Arial" w:cs="Arial" w:eastAsia="Arial"/>
          <w:i/>
          <w:color w:val="auto"/>
          <w:spacing w:val="0"/>
          <w:position w:val="0"/>
          <w:sz w:val="20"/>
          <w:shd w:fill="auto" w:val="clear"/>
        </w:rPr>
        <w:t xml:space="preserve">L’objectif du programme HABITER AUTREMENT est de sauvegarder les bâtiments anciens tout en les ouvrant sur</w:t>
      </w:r>
      <w:r>
        <w:rPr>
          <w:rFonts w:ascii="Arial" w:hAnsi="Arial" w:cs="Arial" w:eastAsia="Arial"/>
          <w:i/>
          <w:color w:val="000000"/>
          <w:spacing w:val="0"/>
          <w:position w:val="0"/>
          <w:sz w:val="20"/>
          <w:shd w:fill="auto" w:val="clear"/>
        </w:rPr>
        <w:t xml:space="preserve"> l’architecture contemporaine et en les adaptant aux modes de vie actuels</w:t>
      </w:r>
      <w:r>
        <w:rPr>
          <w:rFonts w:ascii="Arial" w:hAnsi="Arial" w:cs="Arial" w:eastAsia="Arial"/>
          <w:color w:val="000000"/>
          <w:spacing w:val="0"/>
          <w:position w:val="0"/>
          <w:sz w:val="20"/>
          <w:shd w:fill="auto" w:val="clear"/>
        </w:rPr>
        <w:t xml:space="preserve">. </w:t>
      </w:r>
      <w:r>
        <w:rPr>
          <w:rFonts w:ascii="Arial" w:hAnsi="Arial" w:cs="Arial" w:eastAsia="Arial"/>
          <w:i/>
          <w:color w:val="000000"/>
          <w:spacing w:val="0"/>
          <w:position w:val="0"/>
          <w:sz w:val="20"/>
          <w:shd w:fill="auto" w:val="clear"/>
        </w:rPr>
        <w:t xml:space="preserve">Le patrimoine bâti est un héritage à transmettre aux générations futures sans trahir ou subvertir son sens. Pour le transmettre, il faut l’habiter et, aujourd’hui, habiter un bâtiment ancien c’est le préserver, le réhabiliter et le rendre économe en énergie.</w:t>
      </w:r>
    </w:p>
    <w:p>
      <w:pPr>
        <w:spacing w:before="0" w:after="0" w:line="240"/>
        <w:ind w:right="0" w:left="0" w:firstLine="0"/>
        <w:jc w:val="both"/>
        <w:rPr>
          <w:rFonts w:ascii="Arial" w:hAnsi="Arial" w:cs="Arial" w:eastAsia="Arial"/>
          <w:b/>
          <w:i/>
          <w:color w:val="92D050"/>
          <w:spacing w:val="0"/>
          <w:position w:val="0"/>
          <w:sz w:val="36"/>
          <w:shd w:fill="auto" w:val="clear"/>
        </w:rPr>
      </w:pPr>
      <w:r>
        <w:rPr>
          <w:rFonts w:ascii="Arial" w:hAnsi="Arial" w:cs="Arial" w:eastAsia="Arial"/>
          <w:b/>
          <w:color w:val="000000"/>
          <w:spacing w:val="0"/>
          <w:position w:val="0"/>
          <w:sz w:val="20"/>
          <w:shd w:fill="auto" w:val="clear"/>
        </w:rPr>
        <w:t xml:space="preserve">Le programme complet disponible : </w:t>
      </w:r>
      <w:hyperlink xmlns:r="http://schemas.openxmlformats.org/officeDocument/2006/relationships" r:id="docRId4">
        <w:r>
          <w:rPr>
            <w:rFonts w:ascii="Arial" w:hAnsi="Arial" w:cs="Arial" w:eastAsia="Arial"/>
            <w:b/>
            <w:color w:val="0000FF"/>
            <w:spacing w:val="0"/>
            <w:position w:val="0"/>
            <w:sz w:val="20"/>
            <w:u w:val="single"/>
            <w:shd w:fill="auto" w:val="clear"/>
          </w:rPr>
          <w:t xml:space="preserve">http://bit.ly/HabiterAutrement2018</w:t>
        </w:r>
      </w:hyperlink>
    </w:p>
    <w:p>
      <w:pPr>
        <w:spacing w:before="0" w:after="0" w:line="240"/>
        <w:ind w:right="0" w:left="0" w:firstLine="0"/>
        <w:jc w:val="left"/>
        <w:rPr>
          <w:rFonts w:ascii="Arial" w:hAnsi="Arial" w:cs="Arial" w:eastAsia="Arial"/>
          <w:color w:val="auto"/>
          <w:spacing w:val="0"/>
          <w:position w:val="0"/>
          <w:sz w:val="18"/>
          <w:u w:val="single"/>
          <w:shd w:fill="auto" w:val="clear"/>
        </w:rPr>
      </w:pPr>
    </w:p>
    <w:p>
      <w:pPr>
        <w:spacing w:before="0" w:after="160" w:line="259"/>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Anne Riwer, chargée de mission patrimoine bâti au Parc naturel régional des Vosges du Nord anime un atelier d’introduction à une rénovation complète du patrimoine bâti ancien.</w:t>
      </w:r>
    </w:p>
    <w:p>
      <w:pPr>
        <w:spacing w:before="0" w:after="160" w:line="259"/>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L’objectif du Parc naturel régional des Vosges du Nord est de sauvegarder les bâtiments anciens, tout en les ouvrant sur l’architecture contemporaine et en les adaptant au modes de vie actuels. Le patrimoine bâti est en effet un héritage à transmettre aux générations futures sans trahir ou subvertir son sens. Or pour le transmettre, il faut l’habiter. Et aujourd’hui, habiter un bâtiment ancien c’est le préserver, le réhabiliter et le rendre économe en énergie. Pour cela, deux architectes-conseil accompagnent les habitants du territoire dans leurs projets de rénovation. Ils les aident à tirer parti au mieux de leur patrimoine d’avant 1948 et à utiliser les matériaux adéquats, en faisant appel aux entreprises les plus respectueuses du bâti ancien.</w:t>
      </w:r>
    </w:p>
    <w:p>
      <w:pPr>
        <w:spacing w:before="0" w:after="160" w:line="259"/>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L’éco-rénovation s’inscrit dans le développement durable, ce qui signifie utiliser des matériaux que l’on trouve sur place, consommer un minimum d’énergie pour fabriquer et pour chauffer. L’amélioration thermique du bâti est donc au centre de la revitalisation de nos territoires. Les bâtiments anciens représentent 30 % du paysage bâti des Vosges du Nord. Ils sont un enjeu fondamental dans l’effort collectif mené pour limiter les consommations d’espace et la précarité énergétique. </w:t>
        <w:br/>
        <w:t xml:space="preserve">Durant cette journée ouverte au grand public sont présentée les différents types de maisons anciennes : maison-bloc du Piémont ou d’Alsace Bossue, maison-cour en U (Bürehoft) dont certaines sont fermées par des porches, etc… les matériaux utilisés étant le bois, l’argile et le grès.</w:t>
      </w:r>
    </w:p>
    <w:p>
      <w:pPr>
        <w:spacing w:before="0" w:after="160" w:line="259"/>
        <w:ind w:right="0" w:left="0" w:firstLine="0"/>
        <w:jc w:val="left"/>
        <w:rPr>
          <w:rFonts w:ascii="Calibri" w:hAnsi="Calibri" w:cs="Calibri" w:eastAsia="Calibri"/>
          <w:color w:val="auto"/>
          <w:spacing w:val="0"/>
          <w:position w:val="0"/>
          <w:sz w:val="20"/>
          <w:shd w:fill="auto" w:val="clear"/>
        </w:rPr>
      </w:pPr>
      <w:r>
        <w:rPr>
          <w:rFonts w:ascii="Calibri" w:hAnsi="Calibri" w:cs="Calibri" w:eastAsia="Calibri"/>
          <w:color w:val="auto"/>
          <w:spacing w:val="0"/>
          <w:position w:val="0"/>
          <w:sz w:val="20"/>
          <w:shd w:fill="auto" w:val="clear"/>
        </w:rPr>
        <w:t xml:space="preserve">Après l'observation d'exemples de réalisations remarquables, les participants étudieront les techniques et les matériaux compatibles avec les supports existants ainsi que la cohérence avec les paysages.</w:t>
      </w:r>
    </w:p>
    <w:p>
      <w:pPr>
        <w:spacing w:before="0" w:after="200" w:line="240"/>
        <w:ind w:right="0" w:left="0" w:firstLine="0"/>
        <w:jc w:val="left"/>
        <w:rPr>
          <w:rFonts w:ascii="Arial" w:hAnsi="Arial" w:cs="Arial" w:eastAsia="Arial"/>
          <w:color w:val="auto"/>
          <w:spacing w:val="0"/>
          <w:position w:val="0"/>
          <w:sz w:val="20"/>
          <w:shd w:fill="auto" w:val="clear"/>
        </w:rPr>
      </w:pPr>
      <w:r>
        <w:object w:dxaOrig="2145" w:dyaOrig="2145">
          <v:rect xmlns:o="urn:schemas-microsoft-com:office:office" xmlns:v="urn:schemas-microsoft-com:vml" id="rectole0000000002" style="width:107.250000pt;height:107.2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200" w:line="276"/>
        <w:ind w:right="0" w:left="0" w:firstLine="0"/>
        <w:jc w:val="left"/>
        <w:rPr>
          <w:rFonts w:ascii="Arial" w:hAnsi="Arial" w:cs="Arial" w:eastAsia="Arial"/>
          <w:i/>
          <w:color w:val="auto"/>
          <w:spacing w:val="0"/>
          <w:position w:val="0"/>
          <w:sz w:val="16"/>
          <w:shd w:fill="auto" w:val="clear"/>
        </w:rPr>
      </w:pPr>
      <w:r>
        <w:rPr>
          <w:rFonts w:ascii="Arial" w:hAnsi="Arial" w:cs="Arial" w:eastAsia="Arial"/>
          <w:i/>
          <w:color w:val="auto"/>
          <w:spacing w:val="0"/>
          <w:position w:val="0"/>
          <w:sz w:val="16"/>
          <w:shd w:fill="auto" w:val="clear"/>
        </w:rPr>
        <w:t xml:space="preserve">L'ensemble des caractéristiques des maisons traditionnelles sont regroupées dans un ouvrage que le Parc a édité en début d'année : Vivre et habiter une maison traditionnelle. Il permet de découvrir et comprendre ce type d'habitat, de voir comment les restaurer, les entretenir, les transfromer. 7 maisons restaurées, transformées ponctuent l'ouvrage. A commander au parc ( 03 88 01 49 59) et sur le site eco-renover.parc-vosges-nord.fr - 15€</w:t>
      </w:r>
    </w:p>
    <w:p>
      <w:pPr>
        <w:spacing w:before="0" w:after="160" w:line="259"/>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r>
        <w:rPr>
          <w:rFonts w:ascii="Calibri" w:hAnsi="Calibri" w:cs="Calibri" w:eastAsia="Calibri"/>
          <w:color w:val="auto"/>
          <w:spacing w:val="0"/>
          <w:position w:val="0"/>
          <w:sz w:val="20"/>
          <w:shd w:fill="auto" w:val="clear"/>
        </w:rPr>
        <w:t xml:space="preserve">Contact presse : Anne Eich / </w:t>
      </w:r>
      <w:hyperlink xmlns:r="http://schemas.openxmlformats.org/officeDocument/2006/relationships" r:id="docRId7">
        <w:r>
          <w:rPr>
            <w:rFonts w:ascii="Calibri" w:hAnsi="Calibri" w:cs="Calibri" w:eastAsia="Calibri"/>
            <w:color w:val="0000FF"/>
            <w:spacing w:val="0"/>
            <w:position w:val="0"/>
            <w:sz w:val="20"/>
            <w:u w:val="single"/>
            <w:shd w:fill="auto" w:val="clear"/>
          </w:rPr>
          <w:t xml:space="preserve">a.eich@parc-vosges-nord.fr</w:t>
        </w:r>
      </w:hyperlink>
      <w:r>
        <w:rPr>
          <w:rFonts w:ascii="Calibri" w:hAnsi="Calibri" w:cs="Calibri" w:eastAsia="Calibri"/>
          <w:color w:val="0000FF"/>
          <w:spacing w:val="0"/>
          <w:position w:val="0"/>
          <w:sz w:val="20"/>
          <w:u w:val="single"/>
          <w:shd w:fill="auto" w:val="clear"/>
        </w:rPr>
        <w:t xml:space="preserve"> / </w:t>
      </w:r>
      <w:r>
        <w:rPr>
          <w:rFonts w:ascii="Calibri" w:hAnsi="Calibri" w:cs="Calibri" w:eastAsia="Calibri"/>
          <w:color w:val="auto"/>
          <w:spacing w:val="0"/>
          <w:position w:val="0"/>
          <w:sz w:val="20"/>
          <w:shd w:fill="auto" w:val="clear"/>
        </w:rPr>
        <w:t xml:space="preserve">06 27 51 20 94 </w:t>
        <w:br/>
        <w:t xml:space="preserve">Contact projet : Anne Riwer/ a.riwer@parc-vosges-nord.fr / </w:t>
      </w:r>
      <w:r>
        <w:rPr>
          <w:rFonts w:ascii="Arial" w:hAnsi="Arial" w:cs="Arial" w:eastAsia="Arial"/>
          <w:color w:val="auto"/>
          <w:spacing w:val="0"/>
          <w:position w:val="0"/>
          <w:sz w:val="18"/>
          <w:shd w:fill="auto" w:val="clear"/>
        </w:rPr>
        <w:t xml:space="preserve">06 28 10 32 88 </w:t>
      </w:r>
    </w:p>
    <w:p>
      <w:pPr>
        <w:spacing w:before="0" w:after="160" w:line="259"/>
        <w:ind w:right="0" w:left="0" w:firstLine="0"/>
        <w:jc w:val="left"/>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200" w:line="276"/>
        <w:ind w:right="0" w:left="72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ode="External" Target="mailto:a.eich@parc-vosges-nord.fr" Id="docRId7" Type="http://schemas.openxmlformats.org/officeDocument/2006/relationships/hyperlink" /><Relationship Target="embeddings/oleObject0.bin" Id="docRId0" Type="http://schemas.openxmlformats.org/officeDocument/2006/relationships/oleObject" /><Relationship Target="embeddings/oleObject1.bin" Id="docRId2" Type="http://schemas.openxmlformats.org/officeDocument/2006/relationships/oleObject" /><Relationship TargetMode="External" Target="http://bit.ly/HabiterAutrement2018" Id="docRId4" Type="http://schemas.openxmlformats.org/officeDocument/2006/relationships/hyperlink" /><Relationship Target="media/image2.wmf" Id="docRId6" Type="http://schemas.openxmlformats.org/officeDocument/2006/relationships/image" /><Relationship Target="numbering.xml" Id="docRId8" Type="http://schemas.openxmlformats.org/officeDocument/2006/relationships/numbering" /><Relationship Target="media/image0.wmf" Id="docRId1" Type="http://schemas.openxmlformats.org/officeDocument/2006/relationships/image" /><Relationship Target="embeddings/oleObject2.bin" Id="docRId5" Type="http://schemas.openxmlformats.org/officeDocument/2006/relationships/oleObject" /><Relationship Target="styles.xml" Id="docRId9" Type="http://schemas.openxmlformats.org/officeDocument/2006/relationships/styles" /></Relationships>
</file>